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FA" w:rsidRPr="002C7F1D" w:rsidRDefault="00E775FA" w:rsidP="00E775F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75FA">
        <w:rPr>
          <w:rFonts w:ascii="Times New Roman" w:hAnsi="Times New Roman" w:cs="Times New Roman"/>
          <w:b/>
          <w:bCs/>
          <w:sz w:val="24"/>
          <w:szCs w:val="24"/>
        </w:rPr>
        <w:t xml:space="preserve">Лекция </w:t>
      </w:r>
      <w:r w:rsidR="002C7F1D" w:rsidRPr="002C7F1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40B21">
        <w:rPr>
          <w:rFonts w:ascii="Times New Roman" w:hAnsi="Times New Roman" w:cs="Times New Roman"/>
          <w:b/>
          <w:bCs/>
          <w:sz w:val="24"/>
          <w:szCs w:val="24"/>
        </w:rPr>
        <w:t>.2</w:t>
      </w:r>
      <w:r w:rsidRPr="00E775FA">
        <w:rPr>
          <w:rFonts w:ascii="Times New Roman" w:hAnsi="Times New Roman" w:cs="Times New Roman"/>
          <w:b/>
          <w:bCs/>
          <w:sz w:val="24"/>
          <w:szCs w:val="24"/>
        </w:rPr>
        <w:t xml:space="preserve">.   </w:t>
      </w:r>
      <w:r w:rsidR="00840B21">
        <w:rPr>
          <w:rFonts w:ascii="Times New Roman" w:hAnsi="Times New Roman" w:cs="Times New Roman"/>
          <w:b/>
          <w:bCs/>
          <w:sz w:val="24"/>
          <w:szCs w:val="24"/>
        </w:rPr>
        <w:t>Использование и охрана ресурсов литосферы</w:t>
      </w:r>
    </w:p>
    <w:p w:rsidR="00E775FA" w:rsidRPr="00840B21" w:rsidRDefault="00840B21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минеральных ресурсов и нарушение земель при проведении горных работ</w:t>
      </w:r>
    </w:p>
    <w:p w:rsidR="00E775FA" w:rsidRPr="00E775FA" w:rsidRDefault="00840B21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Экологические функции литосферы и охрана геологической среды</w:t>
      </w:r>
    </w:p>
    <w:p w:rsidR="00F15BA6" w:rsidRPr="003E4CFD" w:rsidRDefault="00F15BA6">
      <w:pPr>
        <w:rPr>
          <w:rFonts w:ascii="Times New Roman" w:hAnsi="Times New Roman" w:cs="Times New Roman"/>
          <w:sz w:val="24"/>
          <w:szCs w:val="24"/>
        </w:rPr>
      </w:pPr>
    </w:p>
    <w:p w:rsidR="0072460D" w:rsidRPr="0072460D" w:rsidRDefault="0072460D" w:rsidP="0072460D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72460D">
        <w:rPr>
          <w:rFonts w:ascii="Times New Roman" w:hAnsi="Times New Roman" w:cs="Times New Roman"/>
          <w:b/>
          <w:sz w:val="24"/>
          <w:szCs w:val="24"/>
        </w:rPr>
        <w:t>Использование минеральных ресурсов и нарушение земель при проведении горных работ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В процессе добычи и переработки полезных ископаемых человек влияет на большой геологический круговорот. Во-первых, человек переводит залежи полезных ископаемых в другие формы химических соединений. Например, человек постепенно исчерпывает горючие полезные ископаемые (нефть, уголь, газ, торф) и переводит их в конечном итоге в углекислый газ и карбонаты. Во-вторых, человек распределяет по поверхности земли, рассеивая, как правило, бывшие геологические аккумуляции.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В настоящее время на каждого жителя Земли ежегодно добывается около 20 т сырьевых ресурсов, из которых несколько процентов переходит в конечный продукт, а остальная масса превращается в отходы. Отмечаются значительные потери полезных компонентов (до 50 – 60 %) при добыче полезных ископаемых, обогащении и переработке. </w:t>
      </w:r>
    </w:p>
    <w:p w:rsidR="0072460D" w:rsidRDefault="0072460D" w:rsidP="0072460D">
      <w:pPr>
        <w:pStyle w:val="3"/>
        <w:ind w:firstLine="709"/>
        <w:rPr>
          <w:sz w:val="24"/>
        </w:rPr>
      </w:pPr>
      <w:proofErr w:type="gramStart"/>
      <w:r>
        <w:rPr>
          <w:sz w:val="24"/>
        </w:rPr>
        <w:t xml:space="preserve">При подземной добыче потери угля составляют 30 – 40%, при открытой добыче – 10%. При добыче железных руд открытым способом потери составляют 3–5%, при подземной добыче </w:t>
      </w:r>
      <w:proofErr w:type="spellStart"/>
      <w:r>
        <w:rPr>
          <w:sz w:val="24"/>
        </w:rPr>
        <w:t>вольфрамо-молибденовых</w:t>
      </w:r>
      <w:proofErr w:type="spellEnd"/>
      <w:r>
        <w:rPr>
          <w:sz w:val="24"/>
        </w:rPr>
        <w:t xml:space="preserve"> руд потери достигают 10–12 %, при открытой – 3–5%. При разработке ртутных и золоторудных месторождений потери могут достигать 30%.</w:t>
      </w:r>
      <w:proofErr w:type="gramEnd"/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Большинство месторождений полезных ископаемых являются комплексными и содержат несколько компонентов, извлечение которых экономически выгодно. </w:t>
      </w:r>
      <w:proofErr w:type="gramStart"/>
      <w:r>
        <w:rPr>
          <w:sz w:val="24"/>
        </w:rPr>
        <w:t>В месторождениях нефти попутными компонентами являются газ, сера, йод, бром, бор, в газовых месторождениях – сера, азот, гелий.</w:t>
      </w:r>
      <w:proofErr w:type="gramEnd"/>
      <w:r>
        <w:rPr>
          <w:sz w:val="24"/>
        </w:rPr>
        <w:t xml:space="preserve"> Наибольшей комплексностью характеризуются руды цветных металлов. Месторождения калийных солей содержат обычно сильвин, карналлит и </w:t>
      </w:r>
      <w:proofErr w:type="spellStart"/>
      <w:r>
        <w:rPr>
          <w:sz w:val="24"/>
        </w:rPr>
        <w:t>галит</w:t>
      </w:r>
      <w:proofErr w:type="spellEnd"/>
      <w:r>
        <w:rPr>
          <w:sz w:val="24"/>
        </w:rPr>
        <w:t xml:space="preserve">. Наиболее интенсивной дальнейшей переработке подвергается сильвин. Потери сильвина составляют 25–40%, потери карналлита – 70–80%, </w:t>
      </w:r>
      <w:proofErr w:type="spellStart"/>
      <w:r>
        <w:rPr>
          <w:sz w:val="24"/>
        </w:rPr>
        <w:t>галита</w:t>
      </w:r>
      <w:proofErr w:type="spellEnd"/>
      <w:r>
        <w:rPr>
          <w:sz w:val="24"/>
        </w:rPr>
        <w:t xml:space="preserve"> – 90%. 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В настоящее время наблюдается постоянное и довольно существенное снижение содержания металлов в добываемых рудах. Так, в течение последних 2–3-х десятилетий содержание в рудах свинца, цинка, меди снижалось ежегодно на 2–2,3 %, молибдена почти на 3%, а содержание сурьмы только за </w:t>
      </w:r>
      <w:proofErr w:type="gramStart"/>
      <w:r>
        <w:rPr>
          <w:sz w:val="24"/>
        </w:rPr>
        <w:t>последние</w:t>
      </w:r>
      <w:proofErr w:type="gramEnd"/>
      <w:r>
        <w:rPr>
          <w:sz w:val="24"/>
        </w:rPr>
        <w:t xml:space="preserve"> 10 лет уменьшилось почти в 2 раза. </w:t>
      </w:r>
      <w:proofErr w:type="gramStart"/>
      <w:r>
        <w:rPr>
          <w:sz w:val="24"/>
        </w:rPr>
        <w:t>Содержание железа в добываемых рудах снижается в среднем на 1% (абсолютный) в год.</w:t>
      </w:r>
      <w:proofErr w:type="gramEnd"/>
      <w:r>
        <w:rPr>
          <w:sz w:val="24"/>
        </w:rPr>
        <w:t xml:space="preserve"> Очевидно, что уже через 20–25 лет для получения того же количества цветных и черных металлов потребуется более, чем в 2 раза увеличить количество добытой и переработанной руды.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Добыча полезных ископаемых влияет на все сферы Земли. Влияние добычи полезных ископаемых на литосферу проявляется в следующем:</w:t>
      </w:r>
    </w:p>
    <w:p w:rsidR="0072460D" w:rsidRDefault="0072460D" w:rsidP="0072460D">
      <w:pPr>
        <w:pStyle w:val="3"/>
        <w:numPr>
          <w:ilvl w:val="0"/>
          <w:numId w:val="13"/>
        </w:numPr>
        <w:tabs>
          <w:tab w:val="clear" w:pos="360"/>
          <w:tab w:val="num" w:pos="1069"/>
        </w:tabs>
        <w:ind w:left="0" w:firstLine="709"/>
        <w:rPr>
          <w:sz w:val="24"/>
        </w:rPr>
      </w:pPr>
      <w:r>
        <w:rPr>
          <w:sz w:val="24"/>
        </w:rPr>
        <w:t xml:space="preserve">Создание антропогенных форм мезорельефа: карьеров, отвалов (высотой до 100—150 м), терриконов (высотой до 300 м) и т.д. На территории Донбасса  расположено  более  2000  отвалов  пустой  породы  высотой около 50–80 м. В результате открытой добычи полезных ископаемых образуются карьеры глубиной более 500 м. </w:t>
      </w:r>
    </w:p>
    <w:p w:rsidR="0072460D" w:rsidRDefault="0072460D" w:rsidP="0072460D">
      <w:pPr>
        <w:pStyle w:val="3"/>
        <w:numPr>
          <w:ilvl w:val="0"/>
          <w:numId w:val="13"/>
        </w:numPr>
        <w:tabs>
          <w:tab w:val="clear" w:pos="360"/>
          <w:tab w:val="num" w:pos="1069"/>
        </w:tabs>
        <w:ind w:left="0" w:firstLine="709"/>
        <w:rPr>
          <w:sz w:val="24"/>
        </w:rPr>
      </w:pPr>
      <w:r>
        <w:rPr>
          <w:sz w:val="24"/>
        </w:rPr>
        <w:t xml:space="preserve">Активизация геологических процессов (карст, оползни, осыпи, оседание и сдвижение горных пород). При подземной добыче полезных ископаемых образуются </w:t>
      </w:r>
      <w:r>
        <w:rPr>
          <w:sz w:val="24"/>
        </w:rPr>
        <w:lastRenderedPageBreak/>
        <w:t>мульды проседания и провалы. В Кузбассе цепь провалов (до 30 м глубиной) тянется на протяжении более 50 км.</w:t>
      </w:r>
    </w:p>
    <w:p w:rsidR="0072460D" w:rsidRDefault="0072460D" w:rsidP="0072460D">
      <w:pPr>
        <w:pStyle w:val="3"/>
        <w:numPr>
          <w:ilvl w:val="0"/>
          <w:numId w:val="13"/>
        </w:numPr>
        <w:tabs>
          <w:tab w:val="clear" w:pos="360"/>
          <w:tab w:val="num" w:pos="1069"/>
        </w:tabs>
        <w:ind w:left="0" w:firstLine="709"/>
        <w:rPr>
          <w:sz w:val="24"/>
        </w:rPr>
      </w:pPr>
      <w:r>
        <w:rPr>
          <w:sz w:val="24"/>
        </w:rPr>
        <w:t>Изменение физических полей, особенно в районах вечной мерзлоты.</w:t>
      </w:r>
    </w:p>
    <w:p w:rsidR="0072460D" w:rsidRDefault="0072460D" w:rsidP="0072460D">
      <w:pPr>
        <w:pStyle w:val="3"/>
        <w:numPr>
          <w:ilvl w:val="0"/>
          <w:numId w:val="13"/>
        </w:numPr>
        <w:tabs>
          <w:tab w:val="clear" w:pos="360"/>
          <w:tab w:val="num" w:pos="1069"/>
        </w:tabs>
        <w:ind w:left="0" w:firstLine="709"/>
        <w:rPr>
          <w:sz w:val="24"/>
        </w:rPr>
      </w:pPr>
      <w:r>
        <w:rPr>
          <w:sz w:val="24"/>
        </w:rPr>
        <w:t>Механическое нарушение почв и их химическое загрязнение. В среднем по угольной промышленности России добыча 1 млн. т топлива означает отвод и нарушение 8 га земельной площади, при открытом способе –20–30 га. Во всем мире  суммарная площадь нарушенных горными работами земель превышает 6 млн. га. К этим землям следует присовокупить сельскохозяйственные и лесные угодья, на которые горнопромышленное производство оказывает негативное воздействие. В радиусе 35 – 40 км  от действующего карьера урожайность сельскохозяйственных культур снижается на 30 % по сравнению со средним уровнем.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Добыча полезных ископаемых воздействует на состояние атмосферы:</w:t>
      </w:r>
    </w:p>
    <w:p w:rsidR="0072460D" w:rsidRDefault="0072460D" w:rsidP="0072460D">
      <w:pPr>
        <w:pStyle w:val="3"/>
        <w:numPr>
          <w:ilvl w:val="0"/>
          <w:numId w:val="14"/>
        </w:numPr>
        <w:tabs>
          <w:tab w:val="clear" w:pos="360"/>
          <w:tab w:val="num" w:pos="1080"/>
        </w:tabs>
        <w:ind w:left="0" w:firstLine="709"/>
        <w:rPr>
          <w:sz w:val="24"/>
        </w:rPr>
      </w:pPr>
      <w:r>
        <w:rPr>
          <w:sz w:val="24"/>
        </w:rPr>
        <w:t>Происходит загрязнение атмосферы воздуха выбросами СН</w:t>
      </w:r>
      <w:proofErr w:type="gramStart"/>
      <w:r>
        <w:rPr>
          <w:sz w:val="24"/>
          <w:vertAlign w:val="subscript"/>
        </w:rPr>
        <w:t>4</w:t>
      </w:r>
      <w:proofErr w:type="gramEnd"/>
      <w:r>
        <w:rPr>
          <w:sz w:val="24"/>
        </w:rPr>
        <w:t xml:space="preserve">, серы, оксидов углерода из горных выработок, в результате горения отвалов и терриконов (выделение оксидов </w:t>
      </w:r>
      <w:r>
        <w:rPr>
          <w:sz w:val="24"/>
          <w:lang w:val="en-US"/>
        </w:rPr>
        <w:t>N</w:t>
      </w:r>
      <w:r>
        <w:rPr>
          <w:sz w:val="24"/>
        </w:rPr>
        <w:t xml:space="preserve">, </w:t>
      </w:r>
      <w:r>
        <w:rPr>
          <w:sz w:val="24"/>
          <w:lang w:val="en-US"/>
        </w:rPr>
        <w:t>C</w:t>
      </w:r>
      <w:r>
        <w:rPr>
          <w:sz w:val="24"/>
        </w:rPr>
        <w:t xml:space="preserve">, </w:t>
      </w:r>
      <w:r>
        <w:rPr>
          <w:sz w:val="24"/>
          <w:lang w:val="en-US"/>
        </w:rPr>
        <w:t>S</w:t>
      </w:r>
      <w:r>
        <w:rPr>
          <w:sz w:val="24"/>
        </w:rPr>
        <w:t>), газовых и нефтяных пожаров.</w:t>
      </w:r>
    </w:p>
    <w:p w:rsidR="0072460D" w:rsidRDefault="0072460D" w:rsidP="0072460D">
      <w:pPr>
        <w:pStyle w:val="3"/>
        <w:numPr>
          <w:ilvl w:val="0"/>
          <w:numId w:val="14"/>
        </w:numPr>
        <w:tabs>
          <w:tab w:val="clear" w:pos="360"/>
          <w:tab w:val="num" w:pos="1080"/>
        </w:tabs>
        <w:ind w:left="0" w:firstLine="709"/>
        <w:rPr>
          <w:sz w:val="24"/>
        </w:rPr>
      </w:pPr>
      <w:r>
        <w:rPr>
          <w:sz w:val="24"/>
        </w:rPr>
        <w:t xml:space="preserve">Возрастает запыленность атмосферы в результате горения отвалов и терриконов, при взрывах в карьерах, что влияет на количество солнечной радиации и температуру, количество осадков. 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Более 70% терриконов Кузбасса и 85% отвалов Донбасса относятся к </w:t>
      </w:r>
      <w:proofErr w:type="gramStart"/>
      <w:r>
        <w:rPr>
          <w:sz w:val="24"/>
        </w:rPr>
        <w:t>горящим</w:t>
      </w:r>
      <w:proofErr w:type="gramEnd"/>
      <w:r>
        <w:rPr>
          <w:sz w:val="24"/>
        </w:rPr>
        <w:t xml:space="preserve">. На расстоянии до нескольких километров от них в воздухе значительно повышены концентрации </w:t>
      </w:r>
      <w:r>
        <w:rPr>
          <w:sz w:val="24"/>
          <w:lang w:val="en-US"/>
        </w:rPr>
        <w:t>SO</w:t>
      </w:r>
      <w:r>
        <w:rPr>
          <w:sz w:val="24"/>
          <w:vertAlign w:val="subscript"/>
        </w:rPr>
        <w:t>2</w:t>
      </w:r>
      <w:r>
        <w:rPr>
          <w:sz w:val="24"/>
        </w:rPr>
        <w:t xml:space="preserve">, </w:t>
      </w:r>
      <w:r>
        <w:rPr>
          <w:sz w:val="24"/>
          <w:lang w:val="en-US"/>
        </w:rPr>
        <w:t>CO</w:t>
      </w:r>
      <w:r>
        <w:rPr>
          <w:sz w:val="24"/>
          <w:vertAlign w:val="subscript"/>
        </w:rPr>
        <w:t>2</w:t>
      </w:r>
      <w:r>
        <w:rPr>
          <w:sz w:val="24"/>
        </w:rPr>
        <w:t xml:space="preserve">, </w:t>
      </w:r>
      <w:r>
        <w:rPr>
          <w:sz w:val="24"/>
          <w:lang w:val="en-US"/>
        </w:rPr>
        <w:t>CO</w:t>
      </w:r>
      <w:r>
        <w:rPr>
          <w:sz w:val="24"/>
        </w:rPr>
        <w:t>.</w:t>
      </w:r>
    </w:p>
    <w:p w:rsidR="0072460D" w:rsidRDefault="0072460D" w:rsidP="0072460D">
      <w:pPr>
        <w:pStyle w:val="3"/>
        <w:ind w:firstLine="709"/>
        <w:rPr>
          <w:sz w:val="24"/>
        </w:rPr>
      </w:pPr>
      <w:proofErr w:type="gramStart"/>
      <w:r>
        <w:rPr>
          <w:sz w:val="24"/>
        </w:rPr>
        <w:t>В 80-е гг. в Рурском и Верхнесилезском бассейнах на каждые 100 км</w:t>
      </w:r>
      <w:r>
        <w:rPr>
          <w:sz w:val="24"/>
          <w:vertAlign w:val="superscript"/>
        </w:rPr>
        <w:t>2</w:t>
      </w:r>
      <w:r>
        <w:rPr>
          <w:sz w:val="24"/>
        </w:rPr>
        <w:t>площади ежедневно выпадало 2–5 кг пыли, интенсивность солнечного сияния в Германии уменьшилась на 20 %, в Польше на 50%. Почва на прилегающих к карьерам и шахтам полях оказывается погребенной под слоем пыли толщиной до 0,5 м и на долгие годы теряет свое плодородие.</w:t>
      </w:r>
      <w:proofErr w:type="gramEnd"/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Влияние добычи полезных ископаемых на гидросферу проявляется в истощении водоносных горизонтов и в ухудшении качества подземных и поверхностных вод; в снижении расходов малых рек, чрезмерном осушении болот. Побочное изменение водного режима в результате добычи полезных ископаемых проявляются иногда на площади, почти в 10 раз превышающей территорию, нарушенную добычей.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При добыче угля на шахтах Ростовской области на каждую тонну добываемого угля приходится откачивать свыше 20 м</w:t>
      </w:r>
      <w:r>
        <w:rPr>
          <w:sz w:val="24"/>
          <w:vertAlign w:val="superscript"/>
        </w:rPr>
        <w:t xml:space="preserve">3  </w:t>
      </w:r>
      <w:r>
        <w:rPr>
          <w:sz w:val="24"/>
        </w:rPr>
        <w:t>пластовой воды, при добыче железных руд на карьерах Курской магнитной аномалии - до 8 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на каждую тонну железной руды. Необходимость откачки воды из карьера приводит к образованию депрессионных воронок, связанных с понижением  уровня грунтовых вод. В результате исчезают родники, ручьи, многие малые реки.</w:t>
      </w:r>
    </w:p>
    <w:p w:rsidR="00F91849" w:rsidRPr="00F91849" w:rsidRDefault="00F91849" w:rsidP="00F9184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Авария на Чернобыльской АЭС привела к радиоактивному загрязнению значительной части минерально-сырьевых ресурсов страны, оказавшихся в зоне ее негативного воздействия. По данным исследований, проведенных Белорусским научно-исследовательским геологоразведочным институтом, в зоне радиоактивного загрязнения оказались 132 месторождения минерально-сырьевых ресурсов, в том числе 59 разрабатываемых</w:t>
      </w:r>
      <w:proofErr w:type="gramStart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то, главным образом, месторождения глины, песков и песчано-гравийных смесей, цементного и известкового сырья, строительного и облицовочного камня. В зону загрязнения попали также </w:t>
      </w:r>
      <w:proofErr w:type="spellStart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Припятский</w:t>
      </w:r>
      <w:proofErr w:type="spellEnd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нефтегазоносный бассейн и </w:t>
      </w:r>
      <w:proofErr w:type="spellStart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Житковичское</w:t>
      </w:r>
      <w:proofErr w:type="spellEnd"/>
      <w:r w:rsidRPr="00F91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месторождение бурого угля и горючих сланцев.</w:t>
      </w:r>
    </w:p>
    <w:p w:rsidR="00F91849" w:rsidRDefault="00F91849" w:rsidP="0072460D">
      <w:pPr>
        <w:pStyle w:val="3"/>
        <w:ind w:firstLine="709"/>
        <w:rPr>
          <w:sz w:val="24"/>
        </w:rPr>
      </w:pP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D730D" w:rsidRPr="0072460D" w:rsidRDefault="0072460D" w:rsidP="0072460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2460D">
        <w:rPr>
          <w:rFonts w:ascii="Times New Roman" w:hAnsi="Times New Roman" w:cs="Times New Roman"/>
          <w:b/>
          <w:bCs/>
          <w:sz w:val="24"/>
          <w:szCs w:val="24"/>
        </w:rPr>
        <w:t>Экологические функции литосферы и охрана геологической среды</w:t>
      </w:r>
    </w:p>
    <w:p w:rsidR="0072460D" w:rsidRDefault="0072460D" w:rsidP="0072460D">
      <w:pPr>
        <w:pStyle w:val="a3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91849" w:rsidRDefault="00F91849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849" w:rsidRPr="002F1037" w:rsidRDefault="00F91849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Под </w:t>
      </w:r>
      <w:proofErr w:type="spellStart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>геоэкологическими</w:t>
      </w:r>
      <w:proofErr w:type="spellEnd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функциями литосферы понимается все многообразие функций, определяющих ее роль и значение, в жизнеобеспечении </w:t>
      </w:r>
      <w:proofErr w:type="spellStart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человеческого общества. Все </w:t>
      </w:r>
      <w:proofErr w:type="spellStart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>геоэкологические</w:t>
      </w:r>
      <w:proofErr w:type="spellEnd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функциональные зависимости между природной и </w:t>
      </w:r>
      <w:proofErr w:type="spellStart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техногенно</w:t>
      </w:r>
      <w:proofErr w:type="spellEnd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преобразованной литосферой, с одной стороны, и </w:t>
      </w:r>
      <w:proofErr w:type="spellStart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>биотой</w:t>
      </w:r>
      <w:proofErr w:type="spellEnd"/>
      <w:r w:rsidRPr="002F10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человечеством, с другой, можно свести к четырем основным группам: ресурсной, геодинамической, геофизической и геохимической.</w:t>
      </w:r>
    </w:p>
    <w:p w:rsidR="002F1037" w:rsidRDefault="002F1037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37">
        <w:rPr>
          <w:rFonts w:ascii="Times New Roman" w:hAnsi="Times New Roman" w:cs="Times New Roman"/>
          <w:sz w:val="24"/>
          <w:szCs w:val="24"/>
        </w:rPr>
        <w:t xml:space="preserve">Ресурсная экологическая функция литосферы определяет роль минеральных, органических и органоминеральных ресурсов и геологического пространства литосферы для жизни и деятельности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 xml:space="preserve"> как в качестве биогеоценоза, так и социальной структуры.</w:t>
      </w:r>
    </w:p>
    <w:p w:rsidR="002F1037" w:rsidRDefault="002F1037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37">
        <w:rPr>
          <w:rFonts w:ascii="Times New Roman" w:hAnsi="Times New Roman" w:cs="Times New Roman"/>
          <w:sz w:val="24"/>
          <w:szCs w:val="24"/>
        </w:rPr>
        <w:t xml:space="preserve">Геодинамическая экологическая функция литосферы отражает свойства литосферы, влияющие на состояние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>, безопасность и комфортность проживания человека через природные и антропогенные процессы и явления.</w:t>
      </w:r>
    </w:p>
    <w:p w:rsidR="002F1037" w:rsidRDefault="002F1037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37">
        <w:rPr>
          <w:rFonts w:ascii="Times New Roman" w:hAnsi="Times New Roman" w:cs="Times New Roman"/>
          <w:sz w:val="24"/>
          <w:szCs w:val="24"/>
        </w:rPr>
        <w:t xml:space="preserve">Геохимическая экологическая функция литосферы отражает свойства геохимических полей (неоднородностей) литосферы природного и техногенного происхождения, влияющие на состояние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 xml:space="preserve"> в целом, включая человека.</w:t>
      </w:r>
    </w:p>
    <w:p w:rsidR="002F1037" w:rsidRDefault="002F1037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37">
        <w:rPr>
          <w:rFonts w:ascii="Times New Roman" w:hAnsi="Times New Roman" w:cs="Times New Roman"/>
          <w:sz w:val="24"/>
          <w:szCs w:val="24"/>
        </w:rPr>
        <w:t xml:space="preserve">Геофизическая экологическая функция литосферы отражает свойства геофизических полей (неоднородностей) литосферы природного и техногенного происхождения, влияющие на состояние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>, включая человека.</w:t>
      </w:r>
    </w:p>
    <w:p w:rsidR="002F1037" w:rsidRPr="002F1037" w:rsidRDefault="002F1037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F1037">
        <w:rPr>
          <w:rFonts w:ascii="Times New Roman" w:hAnsi="Times New Roman" w:cs="Times New Roman"/>
          <w:sz w:val="24"/>
          <w:szCs w:val="24"/>
        </w:rPr>
        <w:t xml:space="preserve">Следует учитывать, что указанные экологические функции литосферы и их современная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проявленность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 xml:space="preserve"> обусловлены эволюционным развитием Земли под воздействием природных и техногенных факторов. На фоне эволюции природных сред в геологической истории Земли с рассматриваемых позиций (тенденции в развитии экологических функций литосферы) выделяется два основных временных этапа. Первый этап — сугубо природный, охватывает временной период от зарождения жизни на Земле (около 3,5 </w:t>
      </w:r>
      <w:proofErr w:type="gramStart"/>
      <w:r w:rsidRPr="002F1037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2F1037">
        <w:rPr>
          <w:rFonts w:ascii="Times New Roman" w:hAnsi="Times New Roman" w:cs="Times New Roman"/>
          <w:sz w:val="24"/>
          <w:szCs w:val="24"/>
        </w:rPr>
        <w:t xml:space="preserve"> лет назад) до появления человеческой цивилизации, и второй этап — природно-технический, особенно охватывающий последние 200 лет и являющийся порождением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техногенеза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 xml:space="preserve">. Приоритетное выделение в экосистеме человеческой популяции обусловлено ее активным воздействием на среду обитания, причем на глубины, значительно превышающие влияние остальной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 xml:space="preserve">. В таком качестве литосфера не изучалась и не изучается в рамках традиционной геоэкологии, </w:t>
      </w:r>
      <w:proofErr w:type="spellStart"/>
      <w:r w:rsidRPr="002F1037">
        <w:rPr>
          <w:rFonts w:ascii="Times New Roman" w:hAnsi="Times New Roman" w:cs="Times New Roman"/>
          <w:sz w:val="24"/>
          <w:szCs w:val="24"/>
        </w:rPr>
        <w:t>биоэкологии</w:t>
      </w:r>
      <w:proofErr w:type="spellEnd"/>
      <w:r w:rsidRPr="002F1037">
        <w:rPr>
          <w:rFonts w:ascii="Times New Roman" w:hAnsi="Times New Roman" w:cs="Times New Roman"/>
          <w:sz w:val="24"/>
          <w:szCs w:val="24"/>
        </w:rPr>
        <w:t>, биогеографии или экологического почвоведения.</w:t>
      </w:r>
    </w:p>
    <w:p w:rsidR="00F91849" w:rsidRPr="00F91849" w:rsidRDefault="00F91849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1849">
        <w:rPr>
          <w:rFonts w:ascii="Times New Roman" w:hAnsi="Times New Roman" w:cs="Times New Roman"/>
          <w:sz w:val="24"/>
          <w:szCs w:val="24"/>
        </w:rPr>
        <w:t>Охрана недр рассматривается как система мероприятий, обеспечивающая сохранение существующего разнообразия и рациональное использование геологической среды, образование особо охраняемых геологических объектов, имеющих особую научную, историческую, культурную, эстетическую и рекреационную ценность.</w:t>
      </w:r>
    </w:p>
    <w:p w:rsidR="00F91849" w:rsidRPr="00F91849" w:rsidRDefault="00F91849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1849">
        <w:rPr>
          <w:rFonts w:ascii="Times New Roman" w:hAnsi="Times New Roman" w:cs="Times New Roman"/>
          <w:sz w:val="24"/>
          <w:szCs w:val="24"/>
        </w:rPr>
        <w:t>Кодекс Республики Беларусь о недрах (</w:t>
      </w:r>
      <w:r w:rsidR="003E4CFD">
        <w:rPr>
          <w:rFonts w:ascii="Times New Roman" w:hAnsi="Times New Roman" w:cs="Times New Roman"/>
          <w:sz w:val="24"/>
          <w:szCs w:val="24"/>
        </w:rPr>
        <w:t>2008</w:t>
      </w:r>
      <w:r w:rsidRPr="00F91849">
        <w:rPr>
          <w:rFonts w:ascii="Times New Roman" w:hAnsi="Times New Roman" w:cs="Times New Roman"/>
          <w:sz w:val="24"/>
          <w:szCs w:val="24"/>
        </w:rPr>
        <w:t xml:space="preserve"> г.) определяет основные требования по рациональному использованию и охране недр, среди них: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 порядка  предоставления  участков   недр  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пользование,  установленного  настоящим  Кодексом  и  иными   актами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законодательства, и недопущение самовольного пользования недрами;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обеспечение   комплексности  и  полноты   геологического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недр и извлечения из них полезных ископаемых, использования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геотермальных ресурсов недр;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соблюдение  предусмотренного проектной  документацией 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 месторождения  полезных  ископаемых  порядка  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горных работ при вскрытии, подготовке месторождения для разработки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разработке;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недопущение нерационального, экономически необоснованного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выборочного извлечения полезных ископаемых;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 использование соответствующих установленным  техническими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нормативными  правовыми  актами требованиям  технических  средств 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технологического   оборудования  для  разработки   месторождений  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постоянное   совершенствование   способов   и   методов   разработки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месторождений и применяемого оборудования;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  недопущение  самовольной  застройки  площадей  залегания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полезных ископаемых;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  использование   техники   и   технологий   использования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геотермальных  ресурсов недр, обеспечивающих получение максимального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энергетического   эффекта  при  минимальных  потерях   геотермальных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ресурсов недр;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 планирование и осуществление мероприятий, предотвращающих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 вод  при  проведении работ,  связанных  с  пользованием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недрами;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  соблюдение   правил  консервации  и  ликвидации   горных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 горных  выработок, а также  подземных  сооружений, 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 добычей полезных ископаемых;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защита месторождений;</w:t>
      </w:r>
    </w:p>
    <w:p w:rsidR="003E4CFD" w:rsidRPr="003E4CFD" w:rsidRDefault="003E4CFD" w:rsidP="003E4C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   недопущение    вредного    </w:t>
      </w:r>
      <w:proofErr w:type="gramStart"/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воздействия    последствий  использования геотермальных ресурсов недр</w:t>
      </w:r>
      <w:proofErr w:type="gramEnd"/>
      <w:r w:rsidRPr="003E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иные природные ресурсы.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Комплексные мероприятия по рациональному использованию полезных ископаемых и охране недр включают следующие:</w:t>
      </w:r>
    </w:p>
    <w:p w:rsidR="0072460D" w:rsidRDefault="0072460D" w:rsidP="0072460D">
      <w:pPr>
        <w:pStyle w:val="3"/>
        <w:numPr>
          <w:ilvl w:val="0"/>
          <w:numId w:val="15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Обеспечение полноты извлечения полезных ископаемых при добыче: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а)  улучшение качества геологоразведочных работ;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б)  расширение добычи полезных ископаемых открытым способом;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в) внедрение систем разработки полезных ископаемых с закладкой выработанного пространства;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г)  раздельная выемка полезных ископаемых и пород;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д)  повторная разработка участков и месторождений;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е)  разработка и использование специальных методов и мер для снижения потерь. Например, повышение отдачи нефтяных пластов осуществляется различными методами: физико-химическими, термическими, методом </w:t>
      </w:r>
      <w:proofErr w:type="spellStart"/>
      <w:r>
        <w:rPr>
          <w:sz w:val="24"/>
        </w:rPr>
        <w:t>заводнения</w:t>
      </w:r>
      <w:proofErr w:type="spellEnd"/>
      <w:r>
        <w:rPr>
          <w:sz w:val="24"/>
        </w:rPr>
        <w:t xml:space="preserve">. Для повышения </w:t>
      </w:r>
      <w:proofErr w:type="spellStart"/>
      <w:r>
        <w:rPr>
          <w:sz w:val="24"/>
        </w:rPr>
        <w:t>нефтеотдачи</w:t>
      </w:r>
      <w:proofErr w:type="spellEnd"/>
      <w:r>
        <w:rPr>
          <w:sz w:val="24"/>
        </w:rPr>
        <w:t xml:space="preserve"> пластов используются поверхностно-активные вещества, которые закачиваются вместе с водой. В результате этого добыча нефти из пласта достигает 40%. С помощью паротеплового воздействия на пласты выход нефти превышает 40%. Повышение </w:t>
      </w:r>
      <w:proofErr w:type="spellStart"/>
      <w:r>
        <w:rPr>
          <w:sz w:val="24"/>
        </w:rPr>
        <w:t>нефтеотдачи</w:t>
      </w:r>
      <w:proofErr w:type="spellEnd"/>
      <w:r>
        <w:rPr>
          <w:sz w:val="24"/>
        </w:rPr>
        <w:t xml:space="preserve"> удлиняет эксплуатацию месторождений.</w:t>
      </w:r>
    </w:p>
    <w:p w:rsidR="0072460D" w:rsidRDefault="0072460D" w:rsidP="0072460D">
      <w:pPr>
        <w:pStyle w:val="3"/>
        <w:numPr>
          <w:ilvl w:val="0"/>
          <w:numId w:val="15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Обеспечение полноты извлечения полезных ископаемых при переработке:</w:t>
      </w:r>
    </w:p>
    <w:p w:rsidR="0072460D" w:rsidRDefault="0072460D" w:rsidP="0072460D">
      <w:pPr>
        <w:pStyle w:val="3"/>
        <w:tabs>
          <w:tab w:val="left" w:pos="1080"/>
        </w:tabs>
        <w:ind w:firstLine="709"/>
        <w:rPr>
          <w:sz w:val="24"/>
        </w:rPr>
      </w:pPr>
      <w:r>
        <w:rPr>
          <w:sz w:val="24"/>
        </w:rPr>
        <w:t xml:space="preserve">а) повышение степени извлечения полезных ископаемых за счет совершенствования технологии переработки. К таким технологиям относятся подземное выщелачивание, микробиологические, физико-химические, </w:t>
      </w:r>
      <w:proofErr w:type="spellStart"/>
      <w:r>
        <w:rPr>
          <w:sz w:val="24"/>
        </w:rPr>
        <w:t>гидрометаллические</w:t>
      </w:r>
      <w:proofErr w:type="spellEnd"/>
      <w:r>
        <w:rPr>
          <w:sz w:val="24"/>
        </w:rPr>
        <w:t xml:space="preserve"> и комбинированные способы. Например, микробиологический метод выщелачивания способствует извлечению меди из халькопирита на 80%, марганца до 97,5%, повышает извлечение золота из труднообогатимых руд примерно в 9 раз. В результате совершенствования технологий почти полностью исключается выброс вредных газов в атмосферу и обеспечивается комплексное использование сырья.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б) использование методов предварительного обогащения;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в) переработка отвалов и отходов;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 xml:space="preserve">г) </w:t>
      </w:r>
      <w:proofErr w:type="spellStart"/>
      <w:r>
        <w:rPr>
          <w:sz w:val="24"/>
        </w:rPr>
        <w:t>доизвлечение</w:t>
      </w:r>
      <w:proofErr w:type="spellEnd"/>
      <w:r>
        <w:rPr>
          <w:sz w:val="24"/>
        </w:rPr>
        <w:t xml:space="preserve"> полезных компонентов;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д) очистка шахтных и сточных вод;</w:t>
      </w:r>
    </w:p>
    <w:p w:rsidR="0072460D" w:rsidRDefault="0072460D" w:rsidP="0072460D">
      <w:pPr>
        <w:pStyle w:val="3"/>
        <w:tabs>
          <w:tab w:val="left" w:pos="1080"/>
        </w:tabs>
        <w:ind w:firstLine="709"/>
        <w:jc w:val="left"/>
        <w:rPr>
          <w:sz w:val="24"/>
        </w:rPr>
      </w:pPr>
      <w:r>
        <w:rPr>
          <w:sz w:val="24"/>
        </w:rPr>
        <w:t>е) разработка   мер    экономического    стимулирования    более   полного извлечения при обогащении.</w:t>
      </w:r>
    </w:p>
    <w:p w:rsidR="0072460D" w:rsidRDefault="0072460D" w:rsidP="0072460D">
      <w:pPr>
        <w:pStyle w:val="3"/>
        <w:numPr>
          <w:ilvl w:val="0"/>
          <w:numId w:val="15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Рациональное использование добытого минерального  сырья и продуктов его переработки в народном хозяйстве:</w:t>
      </w:r>
    </w:p>
    <w:p w:rsidR="0072460D" w:rsidRDefault="0072460D" w:rsidP="0072460D">
      <w:pPr>
        <w:pStyle w:val="3"/>
        <w:tabs>
          <w:tab w:val="left" w:pos="1080"/>
        </w:tabs>
        <w:ind w:firstLine="709"/>
        <w:rPr>
          <w:sz w:val="24"/>
        </w:rPr>
      </w:pPr>
      <w:r>
        <w:rPr>
          <w:sz w:val="24"/>
        </w:rPr>
        <w:t>а) экономия ресурсов – один из путей рационального использования.Каждый процент экономии топливно-энергетических ресурсов в 2-3 раза выгоднее, чем наращивание добычи ресурса. Экономия соответствующего минерального сырья только на 1% равноценна вовлечению в производство дополнительно 1 млн. т стали, 5 млн. т нефти, до 3 млрд. 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природного газа. Для экономии металлов в металлургии необходимо повышать качество проката путем его упрочнения, нанесения покрытий, защищающих от коррозии. Например, целесообразно и экономически выгодно заменить дорогостоящую </w:t>
      </w:r>
      <w:r>
        <w:rPr>
          <w:sz w:val="24"/>
        </w:rPr>
        <w:lastRenderedPageBreak/>
        <w:t>легированную сталь, содержащую никель, молибден, хром, низколегированной. Она включает менее дорогие и дефицитные металлы – марганец, кремний, обладает хорошими литейными свойствами;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б) вторичное использование продуктов переработки минерального сырья. Крупным резервом в использовании вторичных ресурсов является утилизация металлолома. 1 т стали из лома обходится в 20 раз дешевле, чем из руды, требует меньше топлива и меньше загрязняет окружающую среду;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в) максимальное сокращение потерь при транспортировке минерального сырья, угля и др.</w:t>
      </w:r>
    </w:p>
    <w:p w:rsidR="0072460D" w:rsidRDefault="0072460D" w:rsidP="0072460D">
      <w:pPr>
        <w:pStyle w:val="3"/>
        <w:ind w:firstLine="709"/>
        <w:rPr>
          <w:sz w:val="24"/>
        </w:rPr>
      </w:pPr>
      <w:r>
        <w:rPr>
          <w:sz w:val="24"/>
        </w:rPr>
        <w:t>Комплекс мер по коренному улучшению использования энергетических ресурсов включает три основных аспекта:</w:t>
      </w:r>
    </w:p>
    <w:p w:rsidR="0072460D" w:rsidRDefault="0072460D" w:rsidP="0072460D">
      <w:pPr>
        <w:pStyle w:val="3"/>
        <w:numPr>
          <w:ilvl w:val="0"/>
          <w:numId w:val="16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сокращение расхода энергии для удовлетворения энергетических потребностей;</w:t>
      </w:r>
    </w:p>
    <w:p w:rsidR="0072460D" w:rsidRDefault="0072460D" w:rsidP="0072460D">
      <w:pPr>
        <w:pStyle w:val="3"/>
        <w:numPr>
          <w:ilvl w:val="0"/>
          <w:numId w:val="16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повышение радиуса использования энергетических ресурсов путем совершенствования технологии добычи, переработки, распределения и использования топливно-энергетических ресурсов;</w:t>
      </w:r>
    </w:p>
    <w:p w:rsidR="0072460D" w:rsidRDefault="0072460D" w:rsidP="0072460D">
      <w:pPr>
        <w:pStyle w:val="3"/>
        <w:numPr>
          <w:ilvl w:val="0"/>
          <w:numId w:val="16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замещение дорогих и ограниченных видов энергоресурсов более дешевыми источниками энергии.</w:t>
      </w:r>
    </w:p>
    <w:p w:rsidR="00F91849" w:rsidRPr="00F91849" w:rsidRDefault="00F91849" w:rsidP="00F9184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1849">
        <w:rPr>
          <w:rFonts w:ascii="Times New Roman" w:hAnsi="Times New Roman" w:cs="Times New Roman"/>
          <w:sz w:val="24"/>
          <w:szCs w:val="24"/>
        </w:rPr>
        <w:t>Охрана недр и рациональное использование минеральных ресурсов непосредственно связаны с перспективами развития добывающих отраслей, геологоразведочных работ, проведением природоохранных мероприятий в целом по стране. Производственные программы (бизнес-планы) предприятий добывающей промышленности и геологоразведочных работ, с одной стороны, и планы охраны окружающей среды с другой, должны разрабатываться в едином блоке. Однако добыче и потреблению минеральных ресурсов предшествуют геологоразведочные работы. Именно на стадии поиска и разведки полезных ископаемых выявляются наиболее рациональные пути их использования.</w:t>
      </w:r>
    </w:p>
    <w:p w:rsidR="00FB287C" w:rsidRDefault="00F91849" w:rsidP="0078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C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84347" w:rsidRPr="00FB287C">
        <w:rPr>
          <w:rFonts w:ascii="Times New Roman" w:hAnsi="Times New Roman" w:cs="Times New Roman"/>
          <w:b/>
          <w:sz w:val="24"/>
          <w:szCs w:val="24"/>
        </w:rPr>
        <w:t>а</w:t>
      </w:r>
      <w:r w:rsidRPr="00FB287C">
        <w:rPr>
          <w:rFonts w:ascii="Times New Roman" w:hAnsi="Times New Roman" w:cs="Times New Roman"/>
          <w:b/>
          <w:sz w:val="24"/>
          <w:szCs w:val="24"/>
        </w:rPr>
        <w:t xml:space="preserve"> ускорения геологоразведочных работ по развитию минерально-сырьевой базы Республики Беларусь на </w:t>
      </w:r>
      <w:r w:rsidR="00784347" w:rsidRPr="00FB287C">
        <w:rPr>
          <w:rFonts w:ascii="Times New Roman" w:hAnsi="Times New Roman" w:cs="Times New Roman"/>
          <w:b/>
          <w:sz w:val="24"/>
          <w:szCs w:val="24"/>
        </w:rPr>
        <w:t>2011-2015 и на период до 2020</w:t>
      </w:r>
      <w:r w:rsidRPr="00FB287C">
        <w:rPr>
          <w:rFonts w:ascii="Times New Roman" w:hAnsi="Times New Roman" w:cs="Times New Roman"/>
          <w:b/>
          <w:sz w:val="24"/>
          <w:szCs w:val="24"/>
        </w:rPr>
        <w:t xml:space="preserve"> гг</w:t>
      </w:r>
      <w:r w:rsidRPr="00F918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4347" w:rsidRPr="00784347" w:rsidRDefault="00FB287C" w:rsidP="0078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84347" w:rsidRPr="00784347">
        <w:rPr>
          <w:rFonts w:ascii="Times New Roman" w:hAnsi="Times New Roman" w:cs="Times New Roman"/>
          <w:sz w:val="24"/>
          <w:szCs w:val="24"/>
        </w:rPr>
        <w:t xml:space="preserve">сновные мероприятия Программы направлены </w:t>
      </w:r>
      <w:proofErr w:type="gramStart"/>
      <w:r w:rsidR="00784347" w:rsidRPr="0078434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84347" w:rsidRPr="00784347">
        <w:rPr>
          <w:rFonts w:ascii="Times New Roman" w:hAnsi="Times New Roman" w:cs="Times New Roman"/>
          <w:sz w:val="24"/>
          <w:szCs w:val="24"/>
        </w:rPr>
        <w:t>:</w:t>
      </w:r>
    </w:p>
    <w:p w:rsidR="00784347" w:rsidRPr="00784347" w:rsidRDefault="00784347" w:rsidP="00784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47">
        <w:rPr>
          <w:rFonts w:ascii="Times New Roman" w:hAnsi="Times New Roman" w:cs="Times New Roman"/>
          <w:sz w:val="24"/>
          <w:szCs w:val="24"/>
        </w:rPr>
        <w:t>предварительную разведку отдельных месторождений полезных ископаемых;</w:t>
      </w:r>
    </w:p>
    <w:p w:rsidR="00784347" w:rsidRPr="00784347" w:rsidRDefault="00784347" w:rsidP="00784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47">
        <w:rPr>
          <w:rFonts w:ascii="Times New Roman" w:hAnsi="Times New Roman" w:cs="Times New Roman"/>
          <w:spacing w:val="-8"/>
          <w:sz w:val="24"/>
          <w:szCs w:val="24"/>
        </w:rPr>
        <w:t>увеличение объемов добычи полезных ископаемых на разрабатываемых</w:t>
      </w:r>
      <w:r w:rsidRPr="00784347">
        <w:rPr>
          <w:rFonts w:ascii="Times New Roman" w:hAnsi="Times New Roman" w:cs="Times New Roman"/>
          <w:sz w:val="24"/>
          <w:szCs w:val="24"/>
        </w:rPr>
        <w:t xml:space="preserve"> месторождениях;</w:t>
      </w:r>
    </w:p>
    <w:p w:rsidR="00784347" w:rsidRDefault="00784347" w:rsidP="00784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47">
        <w:rPr>
          <w:rFonts w:ascii="Times New Roman" w:hAnsi="Times New Roman" w:cs="Times New Roman"/>
          <w:sz w:val="24"/>
          <w:szCs w:val="24"/>
        </w:rPr>
        <w:t>подготовку к разработке и разработку новых месторождений полезных ископаемых.</w:t>
      </w:r>
    </w:p>
    <w:p w:rsidR="00FB287C" w:rsidRPr="00FB287C" w:rsidRDefault="00FB287C" w:rsidP="00FB287C">
      <w:pPr>
        <w:spacing w:after="0" w:line="280" w:lineRule="exact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87C">
        <w:rPr>
          <w:rFonts w:ascii="Times New Roman" w:hAnsi="Times New Roman" w:cs="Times New Roman"/>
          <w:b/>
          <w:sz w:val="24"/>
          <w:szCs w:val="24"/>
        </w:rPr>
        <w:t xml:space="preserve">Стратегия развития геологической отрасли и </w:t>
      </w:r>
      <w:r w:rsidRPr="00FB287C">
        <w:rPr>
          <w:rFonts w:ascii="Times New Roman" w:hAnsi="Times New Roman" w:cs="Times New Roman"/>
          <w:b/>
          <w:spacing w:val="-12"/>
          <w:sz w:val="24"/>
          <w:szCs w:val="24"/>
        </w:rPr>
        <w:t>интенсификации освоения минерально-сырьевой</w:t>
      </w:r>
      <w:r w:rsidRPr="00FB287C">
        <w:rPr>
          <w:rFonts w:ascii="Times New Roman" w:hAnsi="Times New Roman" w:cs="Times New Roman"/>
          <w:b/>
          <w:sz w:val="24"/>
          <w:szCs w:val="24"/>
        </w:rPr>
        <w:t xml:space="preserve"> базы Республики Беларусь до 2025 года</w:t>
      </w:r>
    </w:p>
    <w:p w:rsidR="00E6739E" w:rsidRPr="00A82919" w:rsidRDefault="00E6739E" w:rsidP="00E67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приоритетным направлениям: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pacing w:val="-12"/>
          <w:sz w:val="24"/>
          <w:szCs w:val="24"/>
        </w:rPr>
        <w:t>совершенствование системы государственного управления геологическим</w:t>
      </w:r>
      <w:r w:rsidRPr="00A82919">
        <w:rPr>
          <w:rFonts w:ascii="Times New Roman" w:hAnsi="Times New Roman" w:cs="Times New Roman"/>
          <w:sz w:val="24"/>
          <w:szCs w:val="24"/>
        </w:rPr>
        <w:t xml:space="preserve"> изучением недр и воспроизводством минерально-сырьевой базы;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 xml:space="preserve">планомерное научно обоснованное проведение региональных геологоразведочных работ в целях формирования поискового задела, </w:t>
      </w:r>
      <w:r w:rsidRPr="00A82919">
        <w:rPr>
          <w:rFonts w:ascii="Times New Roman" w:hAnsi="Times New Roman" w:cs="Times New Roman"/>
          <w:spacing w:val="-4"/>
          <w:sz w:val="24"/>
          <w:szCs w:val="24"/>
        </w:rPr>
        <w:t>выявления новых перспективных на различные виды полезных ископаемых</w:t>
      </w:r>
      <w:r w:rsidRPr="00A82919">
        <w:rPr>
          <w:rFonts w:ascii="Times New Roman" w:hAnsi="Times New Roman" w:cs="Times New Roman"/>
          <w:sz w:val="24"/>
          <w:szCs w:val="24"/>
        </w:rPr>
        <w:t xml:space="preserve"> структур и комплексов;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повышение инвестиционной привлекательности геологического изучения недр и освоения минерально-сырьевой базы;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совершенствование системы сбора, обработки, анализа, хранения и предоставления в пользование геологической информации;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pacing w:val="-12"/>
          <w:sz w:val="24"/>
          <w:szCs w:val="24"/>
        </w:rPr>
        <w:t>совершенствование научно-технического обеспечения геологоразведочных</w:t>
      </w:r>
      <w:r w:rsidRPr="00A82919"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разработка собственных и внедрение имеющихся современных технологий добычи и переработки минерального сырья;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создание условий для внедрения инновационных технологий;</w:t>
      </w:r>
    </w:p>
    <w:p w:rsidR="00E6739E" w:rsidRPr="00A82919" w:rsidRDefault="00E6739E" w:rsidP="00A8291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919">
        <w:rPr>
          <w:rFonts w:ascii="Times New Roman" w:hAnsi="Times New Roman" w:cs="Times New Roman"/>
          <w:sz w:val="24"/>
          <w:szCs w:val="24"/>
        </w:rPr>
        <w:t>совершенствование системы подготовки и переподготовки кадров.</w:t>
      </w:r>
    </w:p>
    <w:sectPr w:rsidR="00E6739E" w:rsidRPr="00A82919" w:rsidSect="000E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3CA"/>
    <w:multiLevelType w:val="hybridMultilevel"/>
    <w:tmpl w:val="2728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084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55C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1C43B7D"/>
    <w:multiLevelType w:val="hybridMultilevel"/>
    <w:tmpl w:val="F9C2111A"/>
    <w:lvl w:ilvl="0" w:tplc="8506BAD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B0ACFEC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FB6B498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524DCB4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CC0772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18C2C0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59629FC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E209D38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528CD8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4467C06"/>
    <w:multiLevelType w:val="singleLevel"/>
    <w:tmpl w:val="9282EB48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</w:abstractNum>
  <w:abstractNum w:abstractNumId="5">
    <w:nsid w:val="2787321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9AF57F7"/>
    <w:multiLevelType w:val="hybridMultilevel"/>
    <w:tmpl w:val="E772AF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583A0F"/>
    <w:multiLevelType w:val="hybridMultilevel"/>
    <w:tmpl w:val="38D22346"/>
    <w:lvl w:ilvl="0" w:tplc="09928A7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5886B18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63179"/>
    <w:multiLevelType w:val="hybridMultilevel"/>
    <w:tmpl w:val="44D291B4"/>
    <w:lvl w:ilvl="0" w:tplc="09928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D168D"/>
    <w:multiLevelType w:val="singleLevel"/>
    <w:tmpl w:val="CE9E025A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</w:abstractNum>
  <w:abstractNum w:abstractNumId="11">
    <w:nsid w:val="3C554A01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4282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>
    <w:nsid w:val="4D5F0724"/>
    <w:multiLevelType w:val="singleLevel"/>
    <w:tmpl w:val="5F6E7A7C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14">
    <w:nsid w:val="54B0393E"/>
    <w:multiLevelType w:val="hybridMultilevel"/>
    <w:tmpl w:val="7B6E9904"/>
    <w:lvl w:ilvl="0" w:tplc="09928A7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85F76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B5E6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1635"/>
        </w:tabs>
        <w:ind w:left="1635" w:hanging="360"/>
      </w:pPr>
    </w:lvl>
  </w:abstractNum>
  <w:abstractNum w:abstractNumId="17">
    <w:nsid w:val="641378D9"/>
    <w:multiLevelType w:val="multilevel"/>
    <w:tmpl w:val="8C10B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1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6CA54A77"/>
    <w:multiLevelType w:val="hybridMultilevel"/>
    <w:tmpl w:val="6F2C8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0"/>
    <w:lvlOverride w:ilvl="0">
      <w:startOverride w:val="1"/>
    </w:lvlOverride>
  </w:num>
  <w:num w:numId="5">
    <w:abstractNumId w:val="13"/>
  </w:num>
  <w:num w:numId="6">
    <w:abstractNumId w:val="4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8"/>
  </w:num>
  <w:num w:numId="11">
    <w:abstractNumId w:val="11"/>
  </w:num>
  <w:num w:numId="12">
    <w:abstractNumId w:val="18"/>
  </w:num>
  <w:num w:numId="13">
    <w:abstractNumId w:val="15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12"/>
  </w:num>
  <w:num w:numId="16">
    <w:abstractNumId w:val="5"/>
  </w:num>
  <w:num w:numId="17">
    <w:abstractNumId w:val="9"/>
  </w:num>
  <w:num w:numId="18">
    <w:abstractNumId w:val="1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E775FA"/>
    <w:rsid w:val="00090E6A"/>
    <w:rsid w:val="000D0299"/>
    <w:rsid w:val="000E7D73"/>
    <w:rsid w:val="00181B69"/>
    <w:rsid w:val="002340EC"/>
    <w:rsid w:val="002C7F1D"/>
    <w:rsid w:val="002D730D"/>
    <w:rsid w:val="002F1037"/>
    <w:rsid w:val="003E4CFD"/>
    <w:rsid w:val="006830A0"/>
    <w:rsid w:val="0072460D"/>
    <w:rsid w:val="00784347"/>
    <w:rsid w:val="00840B21"/>
    <w:rsid w:val="00844066"/>
    <w:rsid w:val="00A82919"/>
    <w:rsid w:val="00E6739E"/>
    <w:rsid w:val="00E775FA"/>
    <w:rsid w:val="00F15BA6"/>
    <w:rsid w:val="00F91849"/>
    <w:rsid w:val="00F95BFA"/>
    <w:rsid w:val="00FB2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29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72460D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246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F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2F1037"/>
  </w:style>
  <w:style w:type="character" w:customStyle="1" w:styleId="apple-converted-space">
    <w:name w:val="apple-converted-space"/>
    <w:basedOn w:val="a0"/>
    <w:rsid w:val="002F1037"/>
  </w:style>
  <w:style w:type="paragraph" w:styleId="HTML">
    <w:name w:val="HTML Preformatted"/>
    <w:basedOn w:val="a"/>
    <w:link w:val="HTML0"/>
    <w:uiPriority w:val="99"/>
    <w:semiHidden/>
    <w:unhideWhenUsed/>
    <w:rsid w:val="003E4C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4C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xtj">
    <w:name w:val="txtj"/>
    <w:basedOn w:val="a"/>
    <w:rsid w:val="00784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29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72460D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246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F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2F1037"/>
  </w:style>
  <w:style w:type="character" w:customStyle="1" w:styleId="apple-converted-space">
    <w:name w:val="apple-converted-space"/>
    <w:basedOn w:val="a0"/>
    <w:rsid w:val="002F1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1671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Ольга</cp:lastModifiedBy>
  <cp:revision>4</cp:revision>
  <dcterms:created xsi:type="dcterms:W3CDTF">2015-08-19T18:15:00Z</dcterms:created>
  <dcterms:modified xsi:type="dcterms:W3CDTF">2015-09-04T18:02:00Z</dcterms:modified>
</cp:coreProperties>
</file>